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步兵战的战术与战略  20世纪步兵作战的理论与运用</w:t>
      </w:r>
    </w:p>
    <w:p>
      <w:r>
        <w:rPr>
          <w:rFonts w:ascii="宋体" w:hAnsi="宋体" w:eastAsia="宋体"/>
          <w:sz w:val="24"/>
        </w:rPr>
        <w:t>安德鲁·威斯特，巴比尔著；白平华，邓永卫译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步兵战的战术与战略  20世纪步兵作战的理论与运用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安德鲁·威斯特，巴比尔著；白平华，邓永卫译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风格司艺术创作坊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本书出售、求购地址：https://www.jiaokey.com/book/detail/13594288.html</w:t>
      </w:r>
    </w:p>
    <w:p>
      <w:r>
        <w:t>更多相关图书推荐：https://www.jiaokey.com</w:t>
      </w:r>
    </w:p>
    <w:p>
      <w:r>
        <w:t>安德鲁·威斯特，巴比尔著；白平华，邓永卫译 其他作品：https://www.jiaokey.com/tag/安德鲁·威斯特，巴比尔著；白平华，邓永卫译.html</w:t>
      </w:r>
    </w:p>
    <w:p>
      <w:r>
        <w:t>风格司艺术创作坊 出版图书：https://www.jiaokey.com/tag/风格司艺术创作坊.html</w:t>
      </w:r>
    </w:p>
    <w:p>
      <w:r>
        <w:t>关键词搜索：https://www.jiaokey.com/tag/步兵战的战术与战略  20世纪步兵作战的理论与运用.html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