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那个洞是哪里来的  试论中国电影困境的形成及发展战略</w:t>
      </w:r>
    </w:p>
    <w:p>
      <w:r>
        <w:rPr>
          <w:rFonts w:ascii="宋体" w:hAnsi="宋体" w:eastAsia="宋体"/>
          <w:sz w:val="24"/>
        </w:rPr>
        <w:t>田卉群著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那个洞是哪里来的  试论中国电影困境的形成及发展战略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本书出售、求购地址：https://www.jiaokey.com/book/detail/13594246.html</w:t>
      </w:r>
    </w:p>
    <w:p>
      <w:r>
        <w:t>更多相关图书推荐：https://www.jiaokey.com</w:t>
      </w:r>
    </w:p>
    <w:p>
      <w:r>
        <w:t>田卉群著 其他作品：https://www.jiaokey.com/tag/田卉群著.html</w:t>
      </w:r>
    </w:p>
    <w:p>
      <w:r>
        <w:t>博雅书屋 出版图书：https://www.jiaokey.com/tag/博雅书屋.html</w:t>
      </w:r>
    </w:p>
    <w:p>
      <w:r>
        <w:t>关键词搜索：https://www.jiaokey.com/tag/那个洞是哪里来的  试论中国电影困境的形成及发展战略.html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