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生涯规划与发展  掌握生活与就业优势</w:t>
      </w:r>
    </w:p>
    <w:p>
      <w:r>
        <w:rPr>
          <w:rFonts w:ascii="宋体" w:hAnsi="宋体" w:eastAsia="宋体"/>
          <w:sz w:val="24"/>
        </w:rPr>
        <w:t>林仁和著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生涯规划与发展  掌握生活与就业优势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本书出售、求购地址：https://www.jiaokey.com/book/detail/13594238.html</w:t>
      </w:r>
    </w:p>
    <w:p>
      <w:r>
        <w:t>更多相关图书推荐：https://www.jiaokey.com</w:t>
      </w:r>
    </w:p>
    <w:p>
      <w:r>
        <w:t>林仁和著 其他作品：https://www.jiaokey.com/tag/林仁和著.html</w:t>
      </w:r>
    </w:p>
    <w:p>
      <w:r>
        <w:t>心理出版社 出版图书：https://www.jiaokey.com/tag/心理出版社.html</w:t>
      </w:r>
    </w:p>
    <w:p>
      <w:r>
        <w:t>关键词搜索：https://www.jiaokey.com/tag/生涯规划与发展  掌握生活与就业优势.html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