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爱情，一种草率的感情</w:t>
      </w:r>
    </w:p>
    <w:p>
      <w:r>
        <w:rPr>
          <w:rFonts w:ascii="宋体" w:hAnsi="宋体" w:eastAsia="宋体"/>
          <w:sz w:val="24"/>
        </w:rPr>
        <w:t>（德）理查德·戴维·普列希特（RichardDavidPrecht）著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爱情，一种草率的感情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（德）理查德·戴维·普列希特（RichardDavidPrecht）著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本书出售、求购地址：https://www.jiaokey.com/book/detail/13592970.html</w:t>
      </w:r>
    </w:p>
    <w:p>
      <w:r>
        <w:t>更多相关图书推荐：https://www.jiaokey.com</w:t>
      </w:r>
    </w:p>
    <w:p>
      <w:r>
        <w:t>（德）理查德·戴维·普列希特（RichardDavidPrecht）著 其他作品：https://www.jiaokey.com/tag/（德）理查德·戴维·普列希特（RichardDavidPrecht）著.html</w:t>
      </w:r>
    </w:p>
    <w:p>
      <w:r>
        <w:t>合肥：黄山书社 出版图书：https://www.jiaokey.com/tag/合肥：黄山书社.html</w:t>
      </w:r>
    </w:p>
    <w:p>
      <w:r>
        <w:t>关键词搜索：https://www.jiaokey.com/tag/爱情，一种草率的感情.html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