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DJS-183计算机  程序设计基础</w:t>
      </w:r>
    </w:p>
    <w:p>
      <w:r>
        <w:rPr>
          <w:rFonts w:ascii="宋体" w:hAnsi="宋体" w:eastAsia="宋体"/>
          <w:sz w:val="24"/>
        </w:rPr>
        <w:t>罗昌隆编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DJS-183计算机  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西北电讯工程学院；无锡电子计算机厂翻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本书出售、求购地址：https://www.jiaokey.com/book/detail/13592763.html</w:t>
      </w:r>
    </w:p>
    <w:p>
      <w:r>
        <w:t>更多相关图书推荐：https://www.jiaokey.com</w:t>
      </w:r>
    </w:p>
    <w:p>
      <w:r>
        <w:t>罗昌隆编 其他作品：https://www.jiaokey.com/tag/罗昌隆编.html</w:t>
      </w:r>
    </w:p>
    <w:p>
      <w:r>
        <w:t>西北电讯工程学院；无锡电子计算机厂翻 出版图书：https://www.jiaokey.com/tag/西北电讯工程学院；无锡电子计算机厂翻.html</w:t>
      </w:r>
    </w:p>
    <w:p>
      <w:r>
        <w:t>关键词搜索：https://www.jiaokey.com/tag/DJS-183计算机  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