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应用微积分同步辅导</w:t>
      </w:r>
    </w:p>
    <w:p>
      <w:r>
        <w:rPr>
          <w:rFonts w:ascii="宋体" w:hAnsi="宋体" w:eastAsia="宋体"/>
          <w:sz w:val="24"/>
        </w:rPr>
        <w:t>曹铁川主编；孙晓坤，高桂英，佟小华等编；大连理工大学城市学院基础教学部组编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应用微积分同步辅导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曹铁川主编；孙晓坤，高桂英，佟小华等编；大连理工大学城市学院基础教学部组编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本书出售、求购地址：https://www.jiaokey.com/book/detail/13592071.html</w:t>
      </w:r>
    </w:p>
    <w:p>
      <w:r>
        <w:t>更多相关图书推荐：https://www.jiaokey.com</w:t>
      </w:r>
    </w:p>
    <w:p>
      <w:r>
        <w:t>曹铁川主编；孙晓坤，高桂英，佟小华等编；大连理工大学城市学院基础教学部组编 其他作品：https://www.jiaokey.com/tag/曹铁川主编；孙晓坤，高桂英，佟小华等编；大连理工大学城市学院基础教学部组编.html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关键词搜索：https://www.jiaokey.com/tag/应用微积分同步辅导.html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