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文学与生命的交响乐章</w:t>
      </w:r>
    </w:p>
    <w:p>
      <w:r>
        <w:rPr>
          <w:rFonts w:ascii="宋体" w:hAnsi="宋体" w:eastAsia="宋体"/>
          <w:sz w:val="24"/>
        </w:rPr>
        <w:t>阅读书写课程教材编写团队主编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文学与生命的交响乐章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阅读书写课程教材编写团队主编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本书出售、求购地址：https://www.jiaokey.com/book/detail/13592029.html</w:t>
      </w:r>
    </w:p>
    <w:p>
      <w:r>
        <w:t>更多相关图书推荐：https://www.jiaokey.com</w:t>
      </w:r>
    </w:p>
    <w:p>
      <w:r>
        <w:t>阅读书写课程教材编写团队主编 其他作品：https://www.jiaokey.com/tag/阅读书写课程教材编写团队主编.html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关键词搜索：https://www.jiaokey.com/tag/文学与生命的交响乐章.html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