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绿色马克思主义的形势轨迹</w:t>
      </w:r>
    </w:p>
    <w:p>
      <w:r>
        <w:rPr>
          <w:rFonts w:ascii="宋体" w:hAnsi="宋体" w:eastAsia="宋体"/>
          <w:sz w:val="24"/>
        </w:rPr>
        <w:t>黄瑞祺，黄之栋著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绿色马克思主义的形势轨迹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黄瑞祺，黄之栋著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硕亚数码科技有限公司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本书出售、求购地址：https://www.jiaokey.com/book/detail/13591998.html</w:t>
      </w:r>
    </w:p>
    <w:p>
      <w:r>
        <w:t>更多相关图书推荐：https://www.jiaokey.com</w:t>
      </w:r>
    </w:p>
    <w:p>
      <w:r>
        <w:t>黄瑞祺，黄之栋著 其他作品：https://www.jiaokey.com/tag/黄瑞祺，黄之栋著.html</w:t>
      </w:r>
    </w:p>
    <w:p>
      <w:r>
        <w:t>硕亚数码科技有限公司 出版图书：https://www.jiaokey.com/tag/硕亚数码科技有限公司.html</w:t>
      </w:r>
    </w:p>
    <w:p>
      <w:r>
        <w:t>关键词搜索：https://www.jiaokey.com/tag/绿色马克思主义的形势轨迹.html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