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外商直接投资对中国区域经济的影响研究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外商直接投资对中国区域经济的影响研究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本书出售、求购地址：https://www.jiaokey.com/book/detail/13591920.html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关键词搜索：https://www.jiaokey.com/tag/外商直接投资对中国区域经济的影响研究.html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