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21世纪全国高职高专旅游系列规划教材 旅游管理专业系列 旅行社经验实务</w:t>
      </w:r>
    </w:p>
    <w:p>
      <w:r>
        <w:rPr>
          <w:rFonts w:ascii="宋体" w:hAnsi="宋体" w:eastAsia="宋体"/>
          <w:sz w:val="24"/>
        </w:rPr>
        <w:t>吴丽云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21世纪全国高职高专旅游系列规划教材 旅游管理专业系列 旅行社经验实务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本书出售、求购地址：https://www.jiaokey.com/book/detail/13590732.html</w:t>
      </w:r>
    </w:p>
    <w:p>
      <w:r>
        <w:t>更多相关图书推荐：https://www.jiaokey.com</w:t>
      </w:r>
    </w:p>
    <w:p>
      <w:r>
        <w:t>吴丽云 其他作品：https://www.jiaokey.com/tag/吴丽云.html</w:t>
      </w:r>
    </w:p>
    <w:p>
      <w:r>
        <w:t>关键词搜索：https://www.jiaokey.com/tag/21世纪全国高职高专旅游系列规划教材 旅游管理专业系列 旅行社经验实务.html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