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  当代中国美术  3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  当代中国美术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本书出售、求购地址：https://www.jiaokey.com/book/detail/13590538.html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关键词搜索：https://www.jiaokey.com/tag/走进经典  当代中国美术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