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普天下有情谁似咱：汪世瑜谈青春版《牡丹亭》的创作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普天下有情谁似咱：汪世瑜谈青春版《牡丹亭》的创作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本书出售、求购地址：https://www.jiaokey.com/book/detail/13590440.html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关键词搜索：https://www.jiaokey.com/tag/普天下有情谁似咱：汪世瑜谈青春版《牡丹亭》的创作.html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