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非洲民族  该民族的国家</w:t>
      </w:r>
    </w:p>
    <w:p>
      <w:r>
        <w:rPr>
          <w:rFonts w:ascii="宋体" w:hAnsi="宋体" w:eastAsia="宋体"/>
          <w:sz w:val="24"/>
        </w:rPr>
        <w:t>（加纳）奎西·克瓦·普拉著；姜德顺译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非洲民族  该民族的国家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（加纳）奎西·克瓦·普拉著；姜德顺译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本书出售、求购地址：https://www.jiaokey.com/book/detail/13589654.html</w:t>
      </w:r>
    </w:p>
    <w:p>
      <w:r>
        <w:t>更多相关图书推荐：https://www.jiaokey.com</w:t>
      </w:r>
    </w:p>
    <w:p>
      <w:r>
        <w:t>（加纳）奎西·克瓦·普拉著；姜德顺译 其他作品：https://www.jiaokey.com/tag/（加纳）奎西·克瓦·普拉著；姜德顺译.html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关键词搜索：https://www.jiaokey.com/tag/非洲民族  该民族的国家.html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