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担保案件审判指导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担保案件审判指导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本书出售、求购地址：https://www.jiaokey.com/book/detail/13589530.html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关键词搜索：https://www.jiaokey.com/tag/担保案件审判指导.html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