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吸金广告 史上最赚钱的文案写作手册</w:t>
      </w:r>
    </w:p>
    <w:p>
      <w:r>
        <w:rPr>
          <w:rFonts w:ascii="宋体" w:hAnsi="宋体" w:eastAsia="宋体"/>
          <w:sz w:val="24"/>
        </w:rPr>
        <w:t>（美）德鲁·埃里克·惠特曼著；焦晓菊译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吸金广告 史上最赚钱的文案写作手册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（美）德鲁·埃里克·惠特曼著；焦晓菊译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本书出售、求购地址：https://www.jiaokey.com/book/detail/13589379.html</w:t>
      </w:r>
    </w:p>
    <w:p>
      <w:r>
        <w:t>更多相关图书推荐：https://www.jiaokey.com</w:t>
      </w:r>
    </w:p>
    <w:p>
      <w:r>
        <w:t>（美）德鲁·埃里克·惠特曼著；焦晓菊译 其他作品：https://www.jiaokey.com/tag/（美）德鲁·埃里克·惠特曼著；焦晓菊译.html</w:t>
      </w:r>
    </w:p>
    <w:p>
      <w:r>
        <w:t>江苏人民出版社 出版图书：https://www.jiaokey.com/tag/江苏人民出版社.html</w:t>
      </w:r>
    </w:p>
    <w:p>
      <w:r>
        <w:t>关键词搜索：https://www.jiaokey.com/tag/吸金广告 史上最赚钱的文案写作手册.html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