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情感永续设计：产品，体验和移情作用</w:t>
      </w:r>
    </w:p>
    <w:p>
      <w:r>
        <w:rPr>
          <w:rFonts w:ascii="宋体" w:hAnsi="宋体" w:eastAsia="宋体"/>
          <w:sz w:val="24"/>
        </w:rPr>
        <w:t>（英）乔纳森·查普曼著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情感永续设计：产品，体验和移情作用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（英）乔纳森·查普曼著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本书出售、求购地址：https://www.jiaokey.com/book/detail/13589203.html</w:t>
      </w:r>
    </w:p>
    <w:p>
      <w:r>
        <w:t>更多相关图书推荐：https://www.jiaokey.com</w:t>
      </w:r>
    </w:p>
    <w:p>
      <w:r>
        <w:t>（英）乔纳森·查普曼著 其他作品：https://www.jiaokey.com/tag/（英）乔纳森·查普曼著.html</w:t>
      </w:r>
    </w:p>
    <w:p>
      <w:r>
        <w:t>关键词搜索：https://www.jiaokey.com/tag/情感永续设计：产品，体验和移情作用.html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