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书名：新媒体环境下大众阅读行为与公共图书馆对策</w:t>
      </w:r>
    </w:p>
    <w:p>
      <w:r>
        <w:t>作者：李玉梅，王沛战编著</w:t>
      </w:r>
    </w:p>
    <w:p>
      <w:r>
        <w:t>出版社：天津：天津人民出版社</w:t>
      </w:r>
    </w:p>
    <w:p>
      <w:r>
        <w:t>出版日期：2014.06</w:t>
      </w:r>
    </w:p>
    <w:p>
      <w:r>
        <w:t>总页数：259</w:t>
      </w:r>
    </w:p>
    <w:p>
      <w:r>
        <w:t>更多请访问教客网: www.jiaokey.com</w:t>
      </w:r>
    </w:p>
    <w:p>
      <w:r>
        <w:t>新媒体环境下大众阅读行为与公共图书馆对策 评论地址：https://www.jiaokey.com/book/detail/13588956.html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