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选举制度设计手册</w:t>
      </w:r>
    </w:p>
    <w:p>
      <w:r>
        <w:rPr>
          <w:rFonts w:ascii="宋体" w:hAnsi="宋体" w:eastAsia="宋体"/>
          <w:sz w:val="24"/>
        </w:rPr>
        <w:t>安德鲁·雷诺兹，班·莱利，安德鲁·埃利斯著；国际民主和选举协助研究所编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选举制度设计手册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安德鲁·雷诺兹，班·莱利，安德鲁·埃利斯著；国际民主和选举协助研究所编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本书出售、求购地址：https://www.jiaokey.com/book/detail/13586565.html</w:t>
      </w:r>
    </w:p>
    <w:p>
      <w:r>
        <w:t>更多相关图书推荐：https://www.jiaokey.com</w:t>
      </w:r>
    </w:p>
    <w:p>
      <w:r>
        <w:t>安德鲁·雷诺兹，班·莱利，安德鲁·埃利斯著；国际民主和选举协助研究所编 其他作品：https://www.jiaokey.com/tag/安德鲁·雷诺兹，班·莱利，安德鲁·埃利斯著；国际民主和选举协助研究所编.html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关键词搜索：https://www.jiaokey.com/tag/选举制度设计手册.html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