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京郊的旋律：北京市农民艺术节演唱作品选</w:t>
      </w:r>
    </w:p>
    <w:p>
      <w:r>
        <w:rPr>
          <w:rFonts w:ascii="宋体" w:hAnsi="宋体" w:eastAsia="宋体"/>
          <w:sz w:val="24"/>
        </w:rPr>
        <w:t>北京市文化局编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京郊的旋律：北京市农民艺术节演唱作品选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本书出售、求购地址：https://www.jiaokey.com/book/detail/13585992.html</w:t>
      </w:r>
    </w:p>
    <w:p>
      <w:r>
        <w:t>更多相关图书推荐：https://www.jiaokey.com</w:t>
      </w:r>
    </w:p>
    <w:p>
      <w:r>
        <w:t>北京市文化局编 其他作品：https://www.jiaokey.com/tag/北京市文化局编.html</w:t>
      </w:r>
    </w:p>
    <w:p>
      <w:r>
        <w:t>关键词搜索：https://www.jiaokey.com/tag/京郊的旋律：北京市农民艺术节演唱作品选.html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