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第一次发现丛书  时间四季</w:t>
      </w:r>
    </w:p>
    <w:p>
      <w:r>
        <w:rPr>
          <w:rFonts w:ascii="宋体" w:hAnsi="宋体" w:eastAsia="宋体"/>
          <w:sz w:val="24"/>
        </w:rPr>
        <w:t>法国伽利玛少儿出版社编；（法）布尔-肖菜，（法）穆瓦尼奥，（法）格拉特等绘；罗静平译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第一次发现丛书  时间四季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法国伽利玛少儿出版社编；（法）布尔-肖菜，（法）穆瓦尼奥，（法）格拉特等绘；罗静平译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本书出售、求购地址：https://www.jiaokey.com/book/detail/13583204.html</w:t>
      </w:r>
    </w:p>
    <w:p>
      <w:r>
        <w:t>更多相关图书推荐：https://www.jiaokey.com</w:t>
      </w:r>
    </w:p>
    <w:p>
      <w:r>
        <w:t>法国伽利玛少儿出版社编；（法）布尔-肖菜，（法）穆瓦尼奥，（法）格拉特等绘；罗静平译 其他作品：https://www.jiaokey.com/tag/法国伽利玛少儿出版社编；（法）布尔-肖菜，（法）穆瓦尼奥，（法）格拉特等绘；罗静平译.html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关键词搜索：https://www.jiaokey.com/tag/第一次发现丛书  时间四季.html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