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钢材期货风险管理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钢材期货风险管理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本书出售、求购地址：https://www.jiaokey.com/book/detail/13581695.html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关键词搜索：https://www.jiaokey.com/tag/钢材期货风险管理.html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