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  鲨鱼和其他水中居民</w:t>
      </w:r>
    </w:p>
    <w:p>
      <w:r>
        <w:rPr>
          <w:rFonts w:ascii="宋体" w:hAnsi="宋体" w:eastAsia="宋体"/>
          <w:sz w:val="24"/>
        </w:rPr>
        <w:t>（英）史密斯编辑；（英）弗莱彻设计；文星译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  鲨鱼和其他水中居民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（英）史密斯编辑；（英）弗莱彻设计；文星译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本书出售、求购地址：https://www.jiaokey.com/book/detail/13580238.html</w:t>
      </w:r>
    </w:p>
    <w:p>
      <w:r>
        <w:t>更多相关图书推荐：https://www.jiaokey.com</w:t>
      </w:r>
    </w:p>
    <w:p>
      <w:r>
        <w:t>（英）史密斯编辑；（英）弗莱彻设计；文星译 其他作品：https://www.jiaokey.com/tag/（英）史密斯编辑；（英）弗莱彻设计；文星译.html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关键词搜索：https://www.jiaokey.com/tag/鱼  鲨鱼和其他水中居民.html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