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Java7入门与提高篇</w:t>
      </w:r>
    </w:p>
    <w:p>
      <w:r>
        <w:rPr>
          <w:rFonts w:ascii="宋体" w:hAnsi="宋体" w:eastAsia="宋体"/>
          <w:sz w:val="24"/>
        </w:rPr>
        <w:t>李绪成，王法胜主编；熊耀华，付丽梅，董英茹等副主编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Java7入门与提高篇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李绪成，王法胜主编；熊耀华，付丽梅，董英茹等副主编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本书出售、求购地址：https://www.jiaokey.com/book/detail/13579725.html</w:t>
      </w:r>
    </w:p>
    <w:p>
      <w:r>
        <w:t>更多相关图书推荐：https://www.jiaokey.com</w:t>
      </w:r>
    </w:p>
    <w:p>
      <w:r>
        <w:t>李绪成，王法胜主编；熊耀华，付丽梅，董英茹等副主编 其他作品：https://www.jiaokey.com/tag/李绪成，王法胜主编；熊耀华，付丽梅，董英茹等副主编.html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Java7入门与提高篇.html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