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景观设计基础</w:t>
      </w:r>
    </w:p>
    <w:p>
      <w:r>
        <w:rPr>
          <w:rFonts w:ascii="宋体" w:hAnsi="宋体" w:eastAsia="宋体"/>
          <w:sz w:val="24"/>
        </w:rPr>
        <w:t>葛书红，宋涛，哈斯巴根主编；王强，于亮，于新江，孙莉，钟剑副主编；刘永强编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葛书红，宋涛，哈斯巴根主编；王强，于亮，于新江，孙莉，钟剑副主编；刘永强编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本书出售、求购地址：https://www.jiaokey.com/book/detail/13578631.html</w:t>
      </w:r>
    </w:p>
    <w:p>
      <w:r>
        <w:t>更多相关图书推荐：https://www.jiaokey.com</w:t>
      </w:r>
    </w:p>
    <w:p>
      <w:r>
        <w:t>葛书红，宋涛，哈斯巴根主编；王强，于亮，于新江，孙莉，钟剑副主编；刘永强编 其他作品：https://www.jiaokey.com/tag/葛书红，宋涛，哈斯巴根主编；王强，于亮，于新江，孙莉，钟剑副主编；刘永强编.html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关键词搜索：https://www.jiaokey.com/tag/景观设计基础.html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