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中国儿童全效成长攻略  3-4岁  跨越成长</w:t>
      </w:r>
    </w:p>
    <w:p>
      <w:r>
        <w:rPr>
          <w:rFonts w:ascii="宋体" w:hAnsi="宋体" w:eastAsia="宋体"/>
          <w:sz w:val="24"/>
        </w:rPr>
        <w:t>北京师范大学教育学部，芝兰玉树教育研究院，《中国（0-6岁）儿童成长指标体系》科研项目组编著；杨威总策划；朱文英主编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中国儿童全效成长攻略  3-4岁  跨越成长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北京师范大学教育学部，芝兰玉树教育研究院，《中国（0-6岁）儿童成长指标体系》科研项目组编著；杨威总策划；朱文英主编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本书出售、求购地址：https://www.jiaokey.com/book/detail/13578143.html</w:t>
      </w:r>
    </w:p>
    <w:p>
      <w:r>
        <w:t>更多相关图书推荐：https://www.jiaokey.com</w:t>
      </w:r>
    </w:p>
    <w:p>
      <w:r>
        <w:t>北京师范大学教育学部，芝兰玉树教育研究院，《中国（0-6岁）儿童成长指标体系》科研项目组编著；杨威总策划；朱文英主编 其他作品：https://www.jiaokey.com/tag/北京师范大学教育学部，芝兰玉树教育研究院，《中国（0-6岁）儿童成长指标体系》科研项目组编著；杨威总策划；朱文英主编.html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关键词搜索：https://www.jiaokey.com/tag/中国儿童全效成长攻略  3-4岁  跨越成长.html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