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他要来了</w:t>
      </w:r>
    </w:p>
    <w:p>
      <w:r>
        <w:rPr>
          <w:rFonts w:ascii="宋体" w:hAnsi="宋体" w:eastAsia="宋体"/>
          <w:sz w:val="24"/>
        </w:rPr>
        <w:t>（法）马尔特著；黄小涂译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7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他要来了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（法）马尔特著；黄小涂译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本书出售、求购地址：https://www.jiaokey.com/book/detail/13577323.html</w:t>
      </w:r>
    </w:p>
    <w:p>
      <w:r>
        <w:t>更多相关图书推荐：https://www.jiaokey.com</w:t>
      </w:r>
    </w:p>
    <w:p>
      <w:r>
        <w:t>（法）马尔特著；黄小涂译 其他作品：https://www.jiaokey.com/tag/（法）马尔特著；黄小涂译.html</w:t>
      </w:r>
    </w:p>
    <w:p>
      <w:r>
        <w:t>上海:少年儿童出版社,2014.04 出版图书：https://www.jiaokey.com/tag/上海:少年儿童出版社,2014.04.html</w:t>
      </w:r>
    </w:p>
    <w:p>
      <w:r>
        <w:t>关键词搜索：https://www.jiaokey.com/tag/儿童文学-中篇小说-法国-现代.html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