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电力工程建设监理手册  下</w:t>
      </w:r>
    </w:p>
    <w:p>
      <w:r>
        <w:rPr>
          <w:rFonts w:ascii="宋体" w:hAnsi="宋体" w:eastAsia="宋体"/>
          <w:sz w:val="24"/>
        </w:rPr>
        <w:t>彭树梅主编；西北电力工程监理公司组织编写；陈传铮，程文良，王志芹副主编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电力工程建设监理手册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彭树梅主编；西北电力工程监理公司组织编写；陈传铮，程文良，王志芹副主编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本书出售、求购地址：https://www.jiaokey.com/book/detail/13577043.html</w:t>
      </w:r>
    </w:p>
    <w:p>
      <w:r>
        <w:t>更多相关图书推荐：https://www.jiaokey.com</w:t>
      </w:r>
    </w:p>
    <w:p>
      <w:r>
        <w:t>彭树梅主编；西北电力工程监理公司组织编写；陈传铮，程文良，王志芹副主编 其他作品：https://www.jiaokey.com/tag/彭树梅主编；西北电力工程监理公司组织编写；陈传铮，程文良，王志芹副主编.html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关键词搜索：https://www.jiaokey.com/tag/电力工程建设监理手册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