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</w:t>
      </w:r>
    </w:p>
    <w:p>
      <w:r>
        <w:rPr>
          <w:rFonts w:ascii="宋体" w:hAnsi="宋体" w:eastAsia="宋体"/>
          <w:sz w:val="24"/>
        </w:rPr>
        <w:t>陈昭华著；国立台湾大学科际整合法律学研究所编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陈昭华著；国立台湾大学科际整合法律学研究所编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本书出售、求购地址：https://www.jiaokey.com/book/detail/13576392.html</w:t>
      </w:r>
    </w:p>
    <w:p>
      <w:r>
        <w:t>更多相关图书推荐：https://www.jiaokey.com</w:t>
      </w:r>
    </w:p>
    <w:p>
      <w:r>
        <w:t>陈昭华著；国立台湾大学科际整合法律学研究所编 其他作品：https://www.jiaokey.com/tag/陈昭华著；国立台湾大学科际整合法律学研究所编.html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