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正统与流派  历代儒家经典之转变</w:t>
      </w:r>
    </w:p>
    <w:p>
      <w:r>
        <w:rPr>
          <w:rFonts w:ascii="宋体" w:hAnsi="宋体" w:eastAsia="宋体"/>
          <w:sz w:val="24"/>
        </w:rPr>
        <w:t>林庆彰，苏费翔主编；蒋秋华，史甄陶执行编辑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正统与流派  历代儒家经典之转变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林庆彰，苏费翔主编；蒋秋华，史甄陶执行编辑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中央研究院文哲研究所·萬卷樓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本书出售、求购地址：https://www.jiaokey.com/book/detail/13576360.html</w:t>
      </w:r>
    </w:p>
    <w:p>
      <w:r>
        <w:t>更多相关图书推荐：https://www.jiaokey.com</w:t>
      </w:r>
    </w:p>
    <w:p>
      <w:r>
        <w:t>林庆彰，苏费翔主编；蒋秋华，史甄陶执行编辑 其他作品：https://www.jiaokey.com/tag/林庆彰，苏费翔主编；蒋秋华，史甄陶执行编辑.html</w:t>
      </w:r>
    </w:p>
    <w:p>
      <w:r>
        <w:t>中央研究院文哲研究所·萬卷樓 出版图书：https://www.jiaokey.com/tag/中央研究院文哲研究所·萬卷樓.html</w:t>
      </w:r>
    </w:p>
    <w:p>
      <w:r>
        <w:t>关键词搜索：https://www.jiaokey.com/tag/正统与流派  历代儒家经典之转变.html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