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第二十届亚太区室内设计大奖参赛作品选  购物空间+公共空间+酒店空间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第二十届亚太区室内设计大奖参赛作品选  购物空间+公共空间+酒店空间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本书出售、求购地址：https://www.jiaokey.com/book/detail/13575940.html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关键词搜索：https://www.jiaokey.com/tag/第二十届亚太区室内设计大奖参赛作品选  购物空间+公共空间+酒店空间.html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