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精彩邢东  冀中能源股份有限公司邢东矿2001-2011</w:t>
      </w:r>
    </w:p>
    <w:p>
      <w:r>
        <w:rPr>
          <w:rFonts w:ascii="宋体" w:hAnsi="宋体" w:eastAsia="宋体"/>
          <w:sz w:val="24"/>
        </w:rPr>
        <w:t>宋春耕执行主编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精彩邢东  冀中能源股份有限公司邢东矿2001-2011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本书出售、求购地址：https://www.jiaokey.com/book/detail/13575830.html</w:t>
      </w:r>
    </w:p>
    <w:p>
      <w:r>
        <w:t>更多相关图书推荐：https://www.jiaokey.com</w:t>
      </w:r>
    </w:p>
    <w:p>
      <w:r>
        <w:t>宋春耕执行主编 其他作品：https://www.jiaokey.com/tag/宋春耕执行主编.html</w:t>
      </w:r>
    </w:p>
    <w:p>
      <w:r>
        <w:t>关键词搜索：https://www.jiaokey.com/tag/精彩邢东  冀中能源股份有限公司邢东矿2001-2011.html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