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大山背的野孩子</w:t>
      </w:r>
    </w:p>
    <w:p>
      <w:r>
        <w:rPr>
          <w:rFonts w:ascii="宋体" w:hAnsi="宋体" w:eastAsia="宋体"/>
          <w:sz w:val="24"/>
        </w:rPr>
        <w:t>刘兴钦，刘永毅著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大山背的野孩子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刘兴钦，刘永毅著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如何出版社有限公司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本书出售、求购地址：https://www.jiaokey.com/book/detail/13575292.html</w:t>
      </w:r>
    </w:p>
    <w:p>
      <w:r>
        <w:t>更多相关图书推荐：https://www.jiaokey.com</w:t>
      </w:r>
    </w:p>
    <w:p>
      <w:r>
        <w:t>刘兴钦，刘永毅著 其他作品：https://www.jiaokey.com/tag/刘兴钦，刘永毅著.html</w:t>
      </w:r>
    </w:p>
    <w:p>
      <w:r>
        <w:t>如何出版社有限公司 出版图书：https://www.jiaokey.com/tag/如何出版社有限公司.html</w:t>
      </w:r>
    </w:p>
    <w:p>
      <w:r>
        <w:t>关键词搜索：https://www.jiaokey.com/tag/大山背的野孩子.html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