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尊贵的人、婚姻与性  同性恋风潮中基督徒绝不妥协的立场</w:t>
      </w:r>
    </w:p>
    <w:p>
      <w:r>
        <w:rPr>
          <w:rFonts w:ascii="宋体" w:hAnsi="宋体" w:eastAsia="宋体"/>
          <w:sz w:val="24"/>
        </w:rPr>
        <w:t>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尊贵的人、婚姻与性  同性恋风潮中基督徒绝不妥协的立场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圣经资源中心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本书出售、求购地址：https://www.jiaokey.com/book/detail/13575264.html</w:t>
      </w:r>
    </w:p>
    <w:p>
      <w:r>
        <w:t>更多相关图书推荐：https://www.jiaokey.com</w:t>
      </w:r>
    </w:p>
    <w:p>
      <w:r>
        <w:t>柯志明著 其他作品：https://www.jiaokey.com/tag/柯志明著.html</w:t>
      </w:r>
    </w:p>
    <w:p>
      <w:r>
        <w:t>圣经资源中心 出版图书：https://www.jiaokey.com/tag/圣经资源中心.html</w:t>
      </w:r>
    </w:p>
    <w:p>
      <w:r>
        <w:t>关键词搜索：https://www.jiaokey.com/tag/尊贵的人、婚姻与性  同性恋风潮中基督徒绝不妥协的立场.html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