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凝视台湾当代剧场：女性剧场、跨文化剧场与表演工作坊</w:t>
      </w:r>
    </w:p>
    <w:p>
      <w:r>
        <w:rPr>
          <w:rFonts w:ascii="宋体" w:hAnsi="宋体" w:eastAsia="宋体"/>
          <w:sz w:val="24"/>
        </w:rPr>
        <w:t>段馨君著；张芸，古晓凌编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凝视台湾当代剧场：女性剧场、跨文化剧场与表演工作坊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段馨君著；张芸，古晓凌编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本书出售、求购地址：https://www.jiaokey.com/book/detail/13575206.html</w:t>
      </w:r>
    </w:p>
    <w:p>
      <w:r>
        <w:t>更多相关图书推荐：https://www.jiaokey.com</w:t>
      </w:r>
    </w:p>
    <w:p>
      <w:r>
        <w:t>段馨君著；张芸，古晓凌编 其他作品：https://www.jiaokey.com/tag/段馨君著；张芸，古晓凌编.html</w:t>
      </w:r>
    </w:p>
    <w:p>
      <w:r>
        <w:t>Airiti Press Inc. 出版图书：https://www.jiaokey.com/tag/Airiti Press Inc..html</w:t>
      </w:r>
    </w:p>
    <w:p>
      <w:r>
        <w:t>关键词搜索：https://www.jiaokey.com/tag/凝视台湾当代剧场：女性剧场、跨文化剧场与表演工作坊.html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