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成功自创品牌  小创意打造大生意</w:t>
      </w:r>
    </w:p>
    <w:p>
      <w:r>
        <w:rPr>
          <w:rFonts w:ascii="宋体" w:hAnsi="宋体" w:eastAsia="宋体"/>
          <w:sz w:val="24"/>
        </w:rPr>
        <w:t>《苹果日报》财经中心编著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成功自创品牌  小创意打造大生意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《苹果日报》财经中心编著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本书出售、求购地址：https://www.jiaokey.com/book/detail/13575160.html</w:t>
      </w:r>
    </w:p>
    <w:p>
      <w:r>
        <w:t>更多相关图书推荐：https://www.jiaokey.com</w:t>
      </w:r>
    </w:p>
    <w:p>
      <w:r>
        <w:t>《苹果日报》财经中心编著 其他作品：https://www.jiaokey.com/tag/《苹果日报》财经中心编著.html</w:t>
      </w:r>
    </w:p>
    <w:p>
      <w:r>
        <w:t>商周出版社 出版图书：https://www.jiaokey.com/tag/商周出版社.html</w:t>
      </w:r>
    </w:p>
    <w:p>
      <w:r>
        <w:t>关键词搜索：https://www.jiaokey.com/tag/成功自创品牌  小创意打造大生意.html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