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爱的魔法与伊西朵拉公主</w:t>
      </w:r>
    </w:p>
    <w:p>
      <w:r>
        <w:rPr>
          <w:rFonts w:ascii="宋体" w:hAnsi="宋体" w:eastAsia="宋体"/>
          <w:sz w:val="24"/>
        </w:rPr>
        <w:t>洁丝文；泉璃莉花图；猫眼睛译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爱的魔法与伊西朵拉公主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洁丝文；泉璃莉花图；猫眼睛译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本书出售、求购地址：https://www.jiaokey.com/book/detail/13575051.html</w:t>
      </w:r>
    </w:p>
    <w:p>
      <w:r>
        <w:t>更多相关图书推荐：https://www.jiaokey.com</w:t>
      </w:r>
    </w:p>
    <w:p>
      <w:r>
        <w:t>洁丝文；泉璃莉花图；猫眼睛译 其他作品：https://www.jiaokey.com/tag/洁丝文；泉璃莉花图；猫眼睛译.html</w:t>
      </w:r>
    </w:p>
    <w:p>
      <w:r>
        <w:t>东雨文化 出版图书：https://www.jiaokey.com/tag/东雨文化.html</w:t>
      </w:r>
    </w:p>
    <w:p>
      <w:r>
        <w:t>关键词搜索：https://www.jiaokey.com/tag/爱的魔法与伊西朵拉公主.html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