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停止说自己坏话  喜欢自己是幸福人生的第一步</w:t>
      </w:r>
    </w:p>
    <w:p>
      <w:r>
        <w:rPr>
          <w:rFonts w:ascii="宋体" w:hAnsi="宋体" w:eastAsia="宋体"/>
          <w:sz w:val="24"/>
        </w:rPr>
        <w:t>心屋仁之助著；高詹灿译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停止说自己坏话  喜欢自己是幸福人生的第一步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心屋仁之助著；高詹灿译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本书出售、求购地址：https://www.jiaokey.com/book/detail/13574879.html</w:t>
      </w:r>
    </w:p>
    <w:p>
      <w:r>
        <w:t>更多相关图书推荐：https://www.jiaokey.com</w:t>
      </w:r>
    </w:p>
    <w:p>
      <w:r>
        <w:t>心屋仁之助著；高詹灿译 其他作品：https://www.jiaokey.com/tag/心屋仁之助著；高詹灿译.html</w:t>
      </w:r>
    </w:p>
    <w:p>
      <w:r>
        <w:t>春光 出版图书：https://www.jiaokey.com/tag/春光.html</w:t>
      </w:r>
    </w:p>
    <w:p>
      <w:r>
        <w:t>关键词搜索：https://www.jiaokey.com/tag/停止说自己坏话  喜欢自己是幸福人生的第一步.html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