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从ME到WE的旅程</w:t>
      </w:r>
    </w:p>
    <w:p>
      <w:r>
        <w:rPr>
          <w:rFonts w:ascii="宋体" w:hAnsi="宋体" w:eastAsia="宋体"/>
          <w:sz w:val="24"/>
        </w:rPr>
        <w:t>张？龄，施盈竹著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从ME到WE的旅程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张？龄，施盈竹著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慈济传播人文志业基金会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本书出售、求购地址：https://www.jiaokey.com/book/detail/13574729.html</w:t>
      </w:r>
    </w:p>
    <w:p>
      <w:r>
        <w:t>更多相关图书推荐：https://www.jiaokey.com</w:t>
      </w:r>
    </w:p>
    <w:p>
      <w:r>
        <w:t>张？龄，施盈竹著 其他作品：https://www.jiaokey.com/tag/张？龄，施盈竹著.html</w:t>
      </w:r>
    </w:p>
    <w:p>
      <w:r>
        <w:t>慈济传播人文志业基金会 出版图书：https://www.jiaokey.com/tag/慈济传播人文志业基金会.html</w:t>
      </w:r>
    </w:p>
    <w:p>
      <w:r>
        <w:t>关键词搜索：https://www.jiaokey.com/tag/从ME到WE的旅程.html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