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赞比亚农业发展及其对小农生计的影响</w:t>
      </w:r>
    </w:p>
    <w:p>
      <w:r>
        <w:rPr>
          <w:rFonts w:ascii="宋体" w:hAnsi="宋体" w:eastAsia="宋体"/>
          <w:sz w:val="24"/>
        </w:rPr>
        <w:t>卢萨卡国际消费者团结与信托协会著；刘海芳，田欣，周灿灿译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赞比亚农业发展及其对小农生计的影响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卢萨卡国际消费者团结与信托协会著；刘海芳，田欣，周灿灿译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本书出售、求购地址：https://www.jiaokey.com/book/detail/13574340.html</w:t>
      </w:r>
    </w:p>
    <w:p>
      <w:r>
        <w:t>更多相关图书推荐：https://www.jiaokey.com</w:t>
      </w:r>
    </w:p>
    <w:p>
      <w:r>
        <w:t>卢萨卡国际消费者团结与信托协会著；刘海芳，田欣，周灿灿译 其他作品：https://www.jiaokey.com/tag/卢萨卡国际消费者团结与信托协会著；刘海芳，田欣，周灿灿译.html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关键词搜索：https://www.jiaokey.com/tag/赞比亚农业发展及其对小农生计的影响.html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