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学生王子</w:t>
      </w:r>
    </w:p>
    <w:p>
      <w:r>
        <w:rPr>
          <w:rFonts w:ascii="宋体" w:hAnsi="宋体" w:eastAsia="宋体"/>
          <w:sz w:val="24"/>
        </w:rPr>
        <w:t>桃乐蒂唐纳利，西格蒙朗析，威汉梅尔佛斯特原著；李察索普导演；威廉鲁威，桑雅李文编剧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桃乐蒂唐纳利，西格蒙朗析，威汉梅尔佛斯特原著；李察索普导演；威廉鲁威，桑雅李文编剧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本书出售、求购地址：https://www.jiaokey.com/book/detail/13573864.html</w:t>
      </w:r>
    </w:p>
    <w:p>
      <w:r>
        <w:t>更多相关图书推荐：https://www.jiaokey.com</w:t>
      </w:r>
    </w:p>
    <w:p>
      <w:r>
        <w:t>桃乐蒂唐纳利，西格蒙朗析，威汉梅尔佛斯特原著；李察索普导演；威廉鲁威，桑雅李文编剧 其他作品：https://www.jiaokey.com/tag/桃乐蒂唐纳利，西格蒙朗析，威汉梅尔佛斯特原著；李察索普导演；威廉鲁威，桑雅李文编剧.html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关键词搜索：https://www.jiaokey.com/tag/学生王子.html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