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心中若有桃花源，何处不是水云间</w:t>
      </w:r>
    </w:p>
    <w:p>
      <w:r>
        <w:rPr>
          <w:rFonts w:ascii="宋体" w:hAnsi="宋体" w:eastAsia="宋体"/>
          <w:sz w:val="24"/>
        </w:rPr>
        <w:t>云水禅心主编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心中若有桃花源，何处不是水云间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云水禅心主编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本书出售、求购地址：https://www.jiaokey.com/book/detail/13571909.html</w:t>
      </w:r>
    </w:p>
    <w:p>
      <w:r>
        <w:t>更多相关图书推荐：https://www.jiaokey.com</w:t>
      </w:r>
    </w:p>
    <w:p>
      <w:r>
        <w:t>云水禅心主编 其他作品：https://www.jiaokey.com/tag/云水禅心主编.html</w:t>
      </w:r>
    </w:p>
    <w:p>
      <w:r>
        <w:t>关键词搜索：https://www.jiaokey.com/tag/心中若有桃花源，何处不是水云间.html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