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城市轨道交通设备管理</w:t>
      </w:r>
    </w:p>
    <w:p>
      <w:r>
        <w:rPr>
          <w:rFonts w:ascii="宋体" w:hAnsi="宋体" w:eastAsia="宋体"/>
          <w:sz w:val="24"/>
        </w:rPr>
        <w:t>张新宇著；王越，王旭伟，王青林副主编；袁实主审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张新宇著；王越，王旭伟，王青林副主编；袁实主审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本书出售、求购地址：https://www.jiaokey.com/book/detail/13570834.html</w:t>
      </w:r>
    </w:p>
    <w:p>
      <w:r>
        <w:t>更多相关图书推荐：https://www.jiaokey.com</w:t>
      </w:r>
    </w:p>
    <w:p>
      <w:r>
        <w:t>张新宇著；王越，王旭伟，王青林副主编；袁实主审 其他作品：https://www.jiaokey.com/tag/张新宇著；王越，王旭伟，王青林副主编；袁实主审.html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