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  2</w:t>
      </w:r>
    </w:p>
    <w:p>
      <w:r>
        <w:rPr>
          <w:rFonts w:ascii="宋体" w:hAnsi="宋体" w:eastAsia="宋体"/>
          <w:sz w:val="24"/>
        </w:rPr>
        <w:t>（美）哈塔曼（Hartmammp.），（美）科恩原（KirnE.）著；韩艳辉，杨启宁改编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（美）哈塔曼（Hartmammp.），（美）科恩原（KirnE.）著；韩艳辉，杨启宁改编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本书出售、求购地址：https://www.jiaokey.com/book/detail/13570791.html</w:t>
      </w:r>
    </w:p>
    <w:p>
      <w:r>
        <w:t>更多相关图书推荐：https://www.jiaokey.com</w:t>
      </w:r>
    </w:p>
    <w:p>
      <w:r>
        <w:t>（美）哈塔曼（Hartmammp.），（美）科恩原（KirnE.）著；韩艳辉，杨启宁改编 其他作品：https://www.jiaokey.com/tag/（美）哈塔曼（Hartmammp.），（美）科恩原（KirnE.）著；韩艳辉，杨启宁改编.html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关键词搜索：https://www.jiaokey.com/tag/高级英语阅读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