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六十年代国民经济调整  吉林卷</w:t>
      </w:r>
    </w:p>
    <w:p>
      <w:r>
        <w:rPr>
          <w:rFonts w:ascii="宋体" w:hAnsi="宋体" w:eastAsia="宋体"/>
          <w:sz w:val="24"/>
        </w:rPr>
        <w:t>吕瑞华主编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六十年代国民经济调整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本书出售、求购地址：https://www.jiaokey.com/book/detail/13570489.html</w:t>
      </w:r>
    </w:p>
    <w:p>
      <w:r>
        <w:t>更多相关图书推荐：https://www.jiaokey.com</w:t>
      </w:r>
    </w:p>
    <w:p>
      <w:r>
        <w:t>吕瑞华主编 其他作品：https://www.jiaokey.com/tag/吕瑞华主编.html</w:t>
      </w:r>
    </w:p>
    <w:p>
      <w:r>
        <w:t>中共吉林省委党史研究室 出版图书：https://www.jiaokey.com/tag/中共吉林省委党史研究室.html</w:t>
      </w:r>
    </w:p>
    <w:p>
      <w:r>
        <w:t>关键词搜索：https://www.jiaokey.com/tag/六十年代国民经济调整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