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闲亭杂说  中华妙诗妙赋故事一百篇  客家对驳山歌故事一百篇  客家“半荤斋”隐私情歌二百首</w:t>
      </w:r>
    </w:p>
    <w:p>
      <w:r>
        <w:rPr>
          <w:rFonts w:ascii="宋体" w:hAnsi="宋体" w:eastAsia="宋体"/>
          <w:sz w:val="24"/>
        </w:rPr>
        <w:t>刁焕新编著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闲亭杂说  中华妙诗妙赋故事一百篇  客家对驳山歌故事一百篇  客家“半荤斋”隐私情歌二百首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本书出售、求购地址：https://www.jiaokey.com/book/detail/13567794.html</w:t>
      </w:r>
    </w:p>
    <w:p>
      <w:r>
        <w:t>更多相关图书推荐：https://www.jiaokey.com</w:t>
      </w:r>
    </w:p>
    <w:p>
      <w:r>
        <w:t>刁焕新编著 其他作品：https://www.jiaokey.com/tag/刁焕新编著.html</w:t>
      </w:r>
    </w:p>
    <w:p>
      <w:r>
        <w:t>关键词搜索：https://www.jiaokey.com/tag/闲亭杂说  中华妙诗妙赋故事一百篇  客家对驳山歌故事一百篇  客家“半荤斋”隐私情歌二百首.html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