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屯堡文化研究  2012卷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屯堡文化研究  2012卷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本书出售、求购地址：https://www.jiaokey.com/book/detail/13567735.html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关键词搜索：https://www.jiaokey.com/tag/屯堡文化研究  2012卷.html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