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历代顾问选录  王香山书法作品集</w:t>
      </w:r>
    </w:p>
    <w:p>
      <w:r>
        <w:rPr>
          <w:rFonts w:ascii="宋体" w:hAnsi="宋体" w:eastAsia="宋体"/>
          <w:sz w:val="24"/>
        </w:rPr>
        <w:t>《王香山书法作品集》编辑组编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历代顾问选录  王香山书法作品集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《王香山书法作品集》编辑组编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十堰市英达利印刷有限公司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本书出售、求购地址：https://www.jiaokey.com/book/detail/13567008.html</w:t>
      </w:r>
    </w:p>
    <w:p>
      <w:r>
        <w:t>更多相关图书推荐：https://www.jiaokey.com</w:t>
      </w:r>
    </w:p>
    <w:p>
      <w:r>
        <w:t>《王香山书法作品集》编辑组编 其他作品：https://www.jiaokey.com/tag/《王香山书法作品集》编辑组编.html</w:t>
      </w:r>
    </w:p>
    <w:p>
      <w:r>
        <w:t>十堰市英达利印刷有限公司 出版图书：https://www.jiaokey.com/tag/十堰市英达利印刷有限公司.html</w:t>
      </w:r>
    </w:p>
    <w:p>
      <w:r>
        <w:t>关键词搜索：https://www.jiaokey.com/tag/历代顾问选录  王香山书法作品集.html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