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美术作品选 SELECTED ART WORKS</w:t>
      </w:r>
    </w:p>
    <w:p>
      <w:r>
        <w:rPr>
          <w:rFonts w:ascii="宋体" w:hAnsi="宋体" w:eastAsia="宋体"/>
          <w:sz w:val="24"/>
        </w:rPr>
        <w:t>第二汽车制造厂宣传部编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美术作品选 SELECTED ART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本书出售、求购地址：https://www.jiaokey.com/book/detail/13566882.html</w:t>
      </w:r>
    </w:p>
    <w:p>
      <w:r>
        <w:t>更多相关图书推荐：https://www.jiaokey.com</w:t>
      </w:r>
    </w:p>
    <w:p>
      <w:r>
        <w:t>第二汽车制造厂宣传部编 其他作品：https://www.jiaokey.com/tag/第二汽车制造厂宣传部编.html</w:t>
      </w:r>
    </w:p>
    <w:p>
      <w:r>
        <w:t>关键词搜索：https://www.jiaokey.com/tag/美术作品选 SELECTED ART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