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最新部订专科课程标准  机械材料</w:t>
      </w:r>
    </w:p>
    <w:p>
      <w:r>
        <w:rPr>
          <w:rFonts w:ascii="宋体" w:hAnsi="宋体" w:eastAsia="宋体"/>
          <w:sz w:val="24"/>
        </w:rPr>
        <w:t>梁昌夫编著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最新部订专科课程标准  机械材料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梁昌夫编著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全华科技图书公司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本书出售、求购地址：https://www.jiaokey.com/book/detail/13566797.html</w:t>
      </w:r>
    </w:p>
    <w:p>
      <w:r>
        <w:t>更多相关图书推荐：https://www.jiaokey.com</w:t>
      </w:r>
    </w:p>
    <w:p>
      <w:r>
        <w:t>梁昌夫编著 其他作品：https://www.jiaokey.com/tag/梁昌夫编著.html</w:t>
      </w:r>
    </w:p>
    <w:p>
      <w:r>
        <w:t>全华科技图书公司 出版图书：https://www.jiaokey.com/tag/全华科技图书公司.html</w:t>
      </w:r>
    </w:p>
    <w:p>
      <w:r>
        <w:t>关键词搜索：https://www.jiaokey.com/tag/最新部订专科课程标准  机械材料.html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