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二氧化碳气体电弧焊接法与无遮护气体焊接法  上</w:t>
      </w:r>
    </w:p>
    <w:p>
      <w:r>
        <w:rPr>
          <w:rFonts w:ascii="宋体" w:hAnsi="宋体" w:eastAsia="宋体"/>
          <w:sz w:val="24"/>
        </w:rPr>
        <w:t>卢信男译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二氧化碳气体电弧焊接法与无遮护气体焊接法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卢信男译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本书出售、求购地址：https://www.jiaokey.com/book/detail/13566680.html</w:t>
      </w:r>
    </w:p>
    <w:p>
      <w:r>
        <w:t>更多相关图书推荐：https://www.jiaokey.com</w:t>
      </w:r>
    </w:p>
    <w:p>
      <w:r>
        <w:t>卢信男译 其他作品：https://www.jiaokey.com/tag/卢信男译.html</w:t>
      </w:r>
    </w:p>
    <w:p>
      <w:r>
        <w:t>大行出版社 出版图书：https://www.jiaokey.com/tag/大行出版社.html</w:t>
      </w:r>
    </w:p>
    <w:p>
      <w:r>
        <w:t>关键词搜索：https://www.jiaokey.com/tag/二氧化碳气体电弧焊接法与无遮护气体焊接法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